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F0" w:rsidRDefault="009276F0" w:rsidP="009276F0">
      <w:pPr>
        <w:spacing w:after="0" w:line="240" w:lineRule="auto"/>
        <w:rPr>
          <w:rFonts w:ascii="Times New Roman" w:hAnsi="Times New Roman"/>
          <w:sz w:val="24"/>
          <w:szCs w:val="24"/>
        </w:rPr>
      </w:pPr>
      <w:r>
        <w:rPr>
          <w:rFonts w:ascii="Times New Roman" w:hAnsi="Times New Roman"/>
          <w:sz w:val="24"/>
          <w:szCs w:val="24"/>
        </w:rPr>
        <w:t xml:space="preserve">                                                                                                  PATVIRTINTA</w:t>
      </w:r>
    </w:p>
    <w:p w:rsidR="009276F0" w:rsidRDefault="009276F0" w:rsidP="009276F0">
      <w:pPr>
        <w:spacing w:after="0" w:line="240" w:lineRule="auto"/>
        <w:rPr>
          <w:rFonts w:ascii="Times New Roman" w:hAnsi="Times New Roman"/>
          <w:sz w:val="24"/>
          <w:szCs w:val="24"/>
        </w:rPr>
      </w:pPr>
      <w:r>
        <w:rPr>
          <w:rFonts w:ascii="Times New Roman" w:hAnsi="Times New Roman"/>
          <w:sz w:val="24"/>
          <w:szCs w:val="24"/>
        </w:rPr>
        <w:t xml:space="preserve">                                                                                                  Garliavos lopšelio darželio „Obelėlė“</w:t>
      </w:r>
    </w:p>
    <w:p w:rsidR="009276F0" w:rsidRDefault="009276F0" w:rsidP="009276F0">
      <w:pPr>
        <w:spacing w:after="0" w:line="240" w:lineRule="auto"/>
        <w:rPr>
          <w:rFonts w:ascii="Times New Roman" w:hAnsi="Times New Roman"/>
          <w:sz w:val="24"/>
          <w:szCs w:val="24"/>
        </w:rPr>
      </w:pPr>
      <w:r>
        <w:rPr>
          <w:rFonts w:ascii="Times New Roman" w:hAnsi="Times New Roman"/>
          <w:sz w:val="24"/>
          <w:szCs w:val="24"/>
        </w:rPr>
        <w:t xml:space="preserve">                                                                                                  Direktoriaus 2017 m. rugsėjo 1 d.</w:t>
      </w:r>
    </w:p>
    <w:p w:rsidR="009276F0" w:rsidRDefault="009276F0" w:rsidP="009276F0">
      <w:pPr>
        <w:spacing w:after="0" w:line="240" w:lineRule="auto"/>
        <w:rPr>
          <w:rFonts w:ascii="Times New Roman" w:hAnsi="Times New Roman"/>
          <w:sz w:val="24"/>
          <w:szCs w:val="24"/>
        </w:rPr>
      </w:pPr>
      <w:r>
        <w:rPr>
          <w:rFonts w:ascii="Times New Roman" w:hAnsi="Times New Roman"/>
          <w:sz w:val="24"/>
          <w:szCs w:val="24"/>
        </w:rPr>
        <w:t xml:space="preserve">                                                                                                  Įsakymų Nr. </w:t>
      </w:r>
    </w:p>
    <w:p w:rsidR="009276F0" w:rsidRDefault="009276F0" w:rsidP="009276F0">
      <w:pPr>
        <w:spacing w:after="0" w:line="240" w:lineRule="auto"/>
        <w:rPr>
          <w:rFonts w:ascii="Times New Roman" w:hAnsi="Times New Roman"/>
          <w:sz w:val="24"/>
          <w:szCs w:val="24"/>
        </w:rPr>
      </w:pPr>
    </w:p>
    <w:p w:rsidR="009276F0" w:rsidRDefault="009276F0" w:rsidP="009276F0">
      <w:pPr>
        <w:spacing w:after="0" w:line="240" w:lineRule="auto"/>
        <w:jc w:val="center"/>
        <w:rPr>
          <w:rFonts w:ascii="Times New Roman" w:hAnsi="Times New Roman"/>
          <w:sz w:val="24"/>
          <w:szCs w:val="24"/>
        </w:rPr>
      </w:pPr>
      <w:r>
        <w:rPr>
          <w:rFonts w:ascii="Times New Roman" w:hAnsi="Times New Roman"/>
          <w:sz w:val="24"/>
          <w:szCs w:val="24"/>
        </w:rPr>
        <w:t>KAUNO RAJONO GARLIAVOS LOPŠELIO DARŽELIO „OBELĖLĖ“</w:t>
      </w:r>
    </w:p>
    <w:p w:rsidR="009276F0" w:rsidRDefault="009276F0" w:rsidP="009276F0">
      <w:pPr>
        <w:spacing w:after="0" w:line="240" w:lineRule="auto"/>
        <w:rPr>
          <w:rFonts w:ascii="Times New Roman" w:hAnsi="Times New Roman"/>
          <w:sz w:val="24"/>
          <w:szCs w:val="24"/>
        </w:rPr>
      </w:pPr>
    </w:p>
    <w:p w:rsidR="009276F0" w:rsidRDefault="009276F0" w:rsidP="009276F0">
      <w:pPr>
        <w:spacing w:after="0" w:line="240" w:lineRule="auto"/>
        <w:jc w:val="center"/>
        <w:rPr>
          <w:rFonts w:ascii="Times New Roman" w:hAnsi="Times New Roman"/>
          <w:sz w:val="24"/>
          <w:szCs w:val="24"/>
        </w:rPr>
      </w:pPr>
      <w:r>
        <w:rPr>
          <w:rFonts w:ascii="Times New Roman" w:hAnsi="Times New Roman"/>
          <w:sz w:val="24"/>
          <w:szCs w:val="24"/>
        </w:rPr>
        <w:t>IKIMOKYKLINIO IR PRIEŠMOKYKLINIO UGDYMO ORGANIZAVIMO MODELIŲ TVARKOS APRAŠAS</w:t>
      </w:r>
    </w:p>
    <w:p w:rsidR="009276F0" w:rsidRDefault="009276F0" w:rsidP="009276F0">
      <w:pPr>
        <w:spacing w:after="0" w:line="240" w:lineRule="auto"/>
        <w:jc w:val="center"/>
        <w:rPr>
          <w:rFonts w:ascii="Times New Roman" w:hAnsi="Times New Roman"/>
          <w:sz w:val="24"/>
          <w:szCs w:val="24"/>
        </w:rPr>
      </w:pPr>
    </w:p>
    <w:p w:rsidR="009276F0" w:rsidRDefault="009276F0" w:rsidP="009276F0">
      <w:pPr>
        <w:spacing w:after="0" w:line="240" w:lineRule="auto"/>
        <w:jc w:val="center"/>
        <w:rPr>
          <w:rFonts w:ascii="Times New Roman" w:hAnsi="Times New Roman"/>
          <w:sz w:val="24"/>
          <w:szCs w:val="24"/>
        </w:rPr>
      </w:pPr>
      <w:r>
        <w:rPr>
          <w:rFonts w:ascii="Times New Roman" w:hAnsi="Times New Roman"/>
          <w:sz w:val="24"/>
          <w:szCs w:val="24"/>
        </w:rPr>
        <w:t>I.BENDROSIOS NUOSTATOS</w:t>
      </w:r>
    </w:p>
    <w:p w:rsidR="009276F0" w:rsidRDefault="009276F0" w:rsidP="009276F0">
      <w:pPr>
        <w:spacing w:after="0" w:line="240" w:lineRule="auto"/>
        <w:jc w:val="center"/>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1.Ikimokyklinio ir priešmokyklinio ugdymo organizavimo modelių Garliavos lopšelio darželio „Obelėlė“ tvarkos aprašo (toliau-tvarkos aprašas) atsižvelgdami į įstaigos ypatumus: ikimokyklinio ir priešmokyklinio amžiaus vaikų ugdymosi poreikius, grupių išdėstymą, finansines galimybes, organizuoja ikimokyklinį ir priešmokyklinį ugdymą įstaigoje.</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2.Tvarkos aprašas parengtas vadovaujantis  Kauno r. savivaldybės tarybos 2015 m. rugsėjo 24 d. sprendimu Nr. TS-290</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3. Ikimokyklinio ugdymo organizavimo forma – ikimokyklinė grupė. Jos veiklos organizavimo variacijos (trukmė, laikas, vaikų skaičius, teikiamų paslaugų kiekis, forma ir kt.)  yra ikimokyklinio ugdymo organizavimo modeliai.</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4. Priešmokyklinio ugdymo organizavimo forma – priešmokyklinė grupė. Jos veiklos organizavimo variacijos (trukmė, laikas, vaikų skaičius, teikiamų paslaugų kiekis, forma ir kt.)  yra priešmokyklinio ugdymo organizavimo modeliai.</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5. Modelis-ugdymo grupės darbo organizavimo ypatumų visuma, nustatanti paskirtį, ugdymo trukmę per dieną, ugdymo trukmę per dieną, ugdymo laiką, ugdytojų ir vaikų santykį, teikiamas paslaugas, siekiant įgyvendinti ikimokyklinio ugdymo programą ir užtikrinti kokybišką ugdymą.</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6. Ikimokyklinės ir priešmokyklinės grupės steigiamos lopšelyje-darželyje, darželyje, bendrojo ugdymo mokyklose, daugiafunkciniuose centruose, kitose neformaliojo švietimo įstaigose ir/ar  jų padaliniuose ir kitose ne savivaldybės nuosavybės teise priklausiančiose patalpose.</w:t>
      </w:r>
    </w:p>
    <w:p w:rsidR="009276F0" w:rsidRDefault="009276F0" w:rsidP="009276F0">
      <w:pPr>
        <w:spacing w:after="0" w:line="240" w:lineRule="auto"/>
        <w:rPr>
          <w:rFonts w:ascii="Times New Roman" w:hAnsi="Times New Roman"/>
          <w:sz w:val="24"/>
          <w:szCs w:val="24"/>
        </w:rPr>
      </w:pPr>
    </w:p>
    <w:p w:rsidR="009276F0" w:rsidRDefault="009276F0" w:rsidP="009276F0">
      <w:pPr>
        <w:spacing w:after="0" w:line="240" w:lineRule="auto"/>
        <w:jc w:val="center"/>
        <w:rPr>
          <w:rFonts w:ascii="Times New Roman" w:hAnsi="Times New Roman"/>
          <w:sz w:val="24"/>
          <w:szCs w:val="24"/>
        </w:rPr>
      </w:pPr>
      <w:r>
        <w:rPr>
          <w:rFonts w:ascii="Times New Roman" w:hAnsi="Times New Roman"/>
          <w:sz w:val="24"/>
          <w:szCs w:val="24"/>
        </w:rPr>
        <w:t>II.IKIMOKYKLINIO IR PRIEŠMOKYKLIONIO UGDYMO ORGANIZAVIMO MODELIAI</w:t>
      </w:r>
    </w:p>
    <w:p w:rsidR="009276F0" w:rsidRDefault="009276F0" w:rsidP="009276F0">
      <w:pPr>
        <w:spacing w:after="0" w:line="240" w:lineRule="auto"/>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6. I modelis – Ikimokyklinė grupė vaikams nuo 1,5 iki 3 metų. </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6.1 bendrosios paskirties vaikų nuo 1,5 iki 3 metų ikimokyklinė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6.2 grupės veiklos trukmė 4 val., 7 val., 9 val. arba 10,5 val.</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6.3 vaikai ugdomi pagal įstaigos ikimokyklinę ugdymo programą su integruotu ankstyvojo ugdymo modeliu.</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6.4 minimalus vaikų skaičius grupėje  - 8, maksimalus – 15. </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6.5vienu metu grupėje su vaikais dirba ne mažiau kaip du darbuotojai, iš jų - nemažiau kaip 1 ikimokyklinio ugdymo auklėtojas.</w:t>
      </w:r>
    </w:p>
    <w:p w:rsidR="009276F0" w:rsidRDefault="009276F0" w:rsidP="009276F0">
      <w:pPr>
        <w:spacing w:after="0" w:line="240" w:lineRule="auto"/>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7. II modelis – 4 val. ikimokyklinė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7.1 bendrosios paskirties ikimokyklinė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7.2 grupės veiklos trukmė – 4 val. </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7.3 vaikai ugdomi pagal įstaigos ikimokyklinio ugdymo programą;</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7.4 minimalus vaikų skaičius grupėje – 10, maksimalus – 20. Gali būti formuojamos vieno amžiaus grupės 3-4 m., 4-5 m., 5-6 m. vaikams arba mišraus amžiaus 3-6 m. vaikų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7.5 grupės veikla gali vykti 5 dienas po 4 val. per savaitę iki pietų arba po pietų. Įstaigoje tose pačiose patalpose gali vykti 4 val. Ikimokyklinio ugdymo grupės ryte ir/arba po pietų;</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7.6 grupėje dirba 1 ikimokyklinio ugdymo auklėtojas ir 1 auklėtojo padėjėjas;  </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lastRenderedPageBreak/>
        <w:t>8. III modelis – Ne visos darbo savaitės ikimokyklinė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8.1grupė formuojama nutolusiose nuo ikimokyklinės ugdymo įstaigos vietovėse gyvenančių šeimų vaikams, kuri vaiką į įstaigą norėtų atvežti 2 – 3 kartus per savaitę. Ją gali lankyti įvairių poreikių vaikai </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įprastos raidos, gabūs, vaikai su negalią, socialinės atskirties šeimų vaikai ir kt.);</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8.2 grupės veiklos trukmė 4 val., 7 val., 9 val. arba 10.5 val. </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8.3 vaikai ugdomi pagal įstaigos ikimokyklinę ugdymo programą;</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8.4 minimalus vaikų skaičius grupėje – 10, maksimalus – 20. Gali būti formuojamos vieno amžiaus grupės 3-4 m., 4-5 m., 5-6 m. vaikams arba mišraus amžiaus 3-6 m. vaikų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8.5 grupės veikla gali vykti 2 dienas po 8 val. vieną savaitę, 3 dienas po 8 val. kitą savaitę, 120 dienų per metus;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8.6  grupėje dirba 1 ikimokyklinio ugdymo auklėtojas ir 1 auklėtojo padėjėjas;</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9. IV modelis – Ikimokyklinė grupė su vasaros ugdymo stovykla:</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9.1 bendrosios paskirties ikimokyklinė ugdymo grupė. Gali būti integruoti specialiųjų ugdymosi poreikių turintys vaikai; </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9.2 grupės veiklos trukmė 4 val., 7 val., 9 val. arba 10.5 val.</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9.3 vaikai ugdomi pagal įstaigos ikimokyklinę ugdymo programą su integruotu vasaros ugdymo modeliu;</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9.4 minimalus vaikų skaičius grupėje – 10, maksimalus – 20. Gali būti formuojama vieno amžiaus grupė 4-5 m., 5-6 m. vaikams arba mišraus amžiaus 4-6 m. vaikų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9.5 grupė gali veikti 11 mėnesių 5 dienas po 8 val. 10.5 val. per savaitę. Ir 1 mėnesį įprasta grupės aplinka pakeičiama vasaros ugdymo stovyklos aplinka;</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9.6 grupėje dirba 1 ikimokyklinio ugdymo auklėtojas ir 1 auklėtojo padėjėjas;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9.7 pagal poreikį galima organizuoti papildomas paslaugas. Vaikų nuvežimas į vasaros ugdymo stovyklą, jų pervežimas bei mokestis už naudojimąsi stovykla. Vasaros stovykla ir vaikų tėvams su švietimo programa.</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10. V modelis- Ugdymo grupė su 1 ikimokyklinio ugdymo auklėtoju/  priešmokyklinio ugdymo pedagogu ir kūrybiškumo ugdymo sričių specialistais. Garliavos lopšelis darželis „Obelėlė“ šį modelį nukreipia į „Ugdymo grupė su 1 ikimokyklinio ugdymo auklėtoju ir kūrybiškumo (meninės raiškos) specialistu“ kryptį.</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10.1 bendrosios paskirties ugdymo grupė su kūrybiškumo ugdymo kryptimis;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10.2 grupės veiklos trukmė 4 val. 7 val. 9 val. arba 10.5 val.</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10.3 vaikai ugdomi pagal įstaigos ikimokyklinę ugdymo programą su integruotu kūrybiškumo ugdymo modeliu; (integruojasi meninio ugdymo pedagogė)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10.4 minimalus vaikų skaičius grupėje – 10, maksimalus -20. Gali būti formuojamos vieno amžiaus grupės  3-4 m. 4-5 m. 5-6 m. 6 m. vaikams arba mišraus amžiaus 3-6 metų vaikų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10.5 grupėje dirba 1 ikimokyklinio ugdymo auklėtojas ir pagal poreikį 3-5 kūrybiškumo ugdymo sričių po specialistai (meninio, mokslininkai ar kt.) Auklėtojas dirba kiekvieną dieną, kūrybiškumo ugdymo sričių specialistai į grupę ateina pagal sudarytus grafikus ir dirba kartu su ikimokyklinio ugdymo auklėtojais. Kiekvienas specialistas dirba su ikimokyklinio ugdymo auklėtoju po 1 savaitę;</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11.VI modelis - Miško (saulės, lietaus, pievos ir/ar kt. krypties) ikimokyklinė grupė. Garliavos lopšelis darželis „Obelėlė“ šį modelį nukreipia į „Ugdymo grupė su 1 ikimokyklinio ugdymo auklėtoju ir sveikatos priežiūros specialistu“ kryptį.</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11.1 bendrosios paskirties ikimokyklinė ir priešmokyklinė grupės;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11.2 grupės veiklos trukmė 4 val.,7 val.,9 val., arba 10.5 val.</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11.3 vaikai ugdomi pagal įstaigos ikimokyklinę ugdymo bei priešmokyklinio ugdymo programą su integruotu aktyvaus ugdymo (si) gamtoje modeliu; (integruojasi sveikatos priežiūros specialistė ir psichologė)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11.4 mažiausias vaikų skaičius grupėje – 10, didžiausias -20;</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11.5 grupės veikla organizuojama pasirinktinai, keičiant grupės aplinką. Viena dieną galima (galimi ir kiti variantai) per savaitę vaikai ugdomi gamtoje. Jei vaikų ugdymas vykdomas  ilgiau nei 4 val., organizuojamas vaikų maitinimas ir poilsis  tam skirtose patalpose ir (ar) pritaikytose erdvėse;  </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11.6 grupėje dirba 1 ikimokyklinio ir/ar priešmokyklinio ugdymo auklėtojas ir 1 auklėtojo padėjėjas. </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lastRenderedPageBreak/>
        <w:t>12.VII-modelis – Ikimokyklinė grupė kompleksinės pagalbos konsultaciniame metodiniame centre su pavėžėjimu (kaimo vietovėje):</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12.1 tikslinės paskirties specialių ugdymo (si) poreikių (toliau –SUP) turinčių vaikų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12.2 grupės veiklos trukmė 4 val., 7 val., 9 val., arba 10.5 val.;</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12.3 vaikai ugdomi pagal įstaigos ikimokyklinę ugdymo programą su integruotu SUP turinčių vaikų ugdymo modeliu;</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12.4 vaikų skaičius grupėje nustatomas pagal kompleksavimo metodikas. Minimalus vaikų skaičius grupėje -10, maksimalus-20. Atvykstantiems vaikams gali būti teikiama tik specialistų pagalbą. Gali būti  vieno amžiaus grupė 2-3 m., 3-4 m., 4-5 m., 5-6 m.,  vaikams arba mišraus mažiaus 3-6 metų vaikų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12.5 grupėje dirba 1 ikimokyklinio ugdymo auklėtojas, 1 auklėtojo padėjėjas. Pagal poreikį dirba švietimo pagalbos specialistai: specialusis pedagogas, logopedas, psichologas, </w:t>
      </w:r>
      <w:proofErr w:type="spellStart"/>
      <w:r>
        <w:rPr>
          <w:rFonts w:ascii="Times New Roman" w:hAnsi="Times New Roman"/>
          <w:sz w:val="24"/>
          <w:szCs w:val="24"/>
        </w:rPr>
        <w:t>kineziterapeutas</w:t>
      </w:r>
      <w:proofErr w:type="spellEnd"/>
      <w:r>
        <w:rPr>
          <w:rFonts w:ascii="Times New Roman" w:hAnsi="Times New Roman"/>
          <w:sz w:val="24"/>
          <w:szCs w:val="24"/>
        </w:rPr>
        <w:t xml:space="preserve">, </w:t>
      </w:r>
      <w:proofErr w:type="spellStart"/>
      <w:r>
        <w:rPr>
          <w:rFonts w:ascii="Times New Roman" w:hAnsi="Times New Roman"/>
          <w:sz w:val="24"/>
          <w:szCs w:val="24"/>
        </w:rPr>
        <w:t>tiftopedagogas</w:t>
      </w:r>
      <w:proofErr w:type="spellEnd"/>
      <w:r>
        <w:rPr>
          <w:rFonts w:ascii="Times New Roman" w:hAnsi="Times New Roman"/>
          <w:sz w:val="24"/>
          <w:szCs w:val="24"/>
        </w:rPr>
        <w:t>, surdopedagogas ir kiti specialistai.</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13.VIII modelis- Ikimokyklinė grupė su švietimo pagalba šeimai ikimokyklinio ugdymo įstaigoje arba daugiafunkciniame centre. Garliavos lopšelis darželis „Obelėlė“ šį modelį nukreipia į „Priešmokyklinė  grupė su švietimo pagalba šeimai priešmokyklinio ugdymo įstaigoje“ kryptį.</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13.1 bendrosios paskirties priešmokyklinio ugdymo grupė, integruojanti socialinės atskirties aplinkoje augančius vaikus. Įprastose sąlygose ir socialinės atskirties aplinkoje augantiems vaikams;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13.2 grupės  veiklos trukmė 4 val., 7 val., 9 val., arba 10.5 val.;</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13.3 vaikai ugdomi pagal priešmokyklinio ugdymo programą su integruotu socialinės atskirties aplinkoje augančių vaikų ugdymo modeliu; (integruojasi psichologas, logopedas)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13.4 minimalus vaikų skaičius grupėje -10, maksimalus-20. Vaikų skaičius 2-3 metų vaikų grupėje-15, 3-6 metų vaikų grupėje-20. Gali būti formuojamos vieno amžiaus grupė 2-3 m., 3-4 m., 4-5 m., 5-6  m.  vaikams ir mišraus amžiaus 2-4 m., 4-6 metų vaikų grupės;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13.5 tėvai su vaiku grupėje kasdien gali praleisti po 2 valandas, 1 valandą per savaitę gali būti organizuojama tėvystės-motinystės įgūdžių ugdymo grupė, kurią veda psichologas, socialinis darbuotojas, vaiko teisių specialistas;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13.6 grupėje dirba 1 priešmokyklinio ugdymo auklėtojas, 1 auklėtojo padėjėjas ar Švietimo pagal poreikį pagalbos specialistai: psichologas, socialinis pedagogas, vaiko teisių apsaugos specialistas;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13.7 pagal poreikį galima organizuoti motinystės-tėvystės įgūdžių ugdymo grupes;</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14. IX modelis-Ugdymo grupė įstaigoje su skyriais: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14.1 bendrosios paskirties ugdymo grupė įstaigos skyriuje;</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14.2 grupės veiklos trukmė 4 val., 7 val., 9 val.,   arba 10.5 val.;</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14.3 vaikai ugdomi pagal įstaigos ikimokyklinę ir/ar priešmokyklinę ugdymo programą;</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14.4 minimalus vaikų skaičius grupėje-10, maksimalus-20. Gali būti formuojamos vieno amžiaus grupė 3-4 m., 4-5 m., 5-6 m., 6 m. vaikams ir mišraus amžiaus 3-6 metų vaikų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14.5ikimokyklino ugdymo įstaigos skyriaus ugdymo grupė veikia netoli įstaigos esančiame gyvenamajame name, modulinėse patalpose, kultūros įstaigoje, neformaliojo ugdymo įstaigoje, muzikos mokykloje ir kt. Skyriaus grupės vaikai naudojasi įstaigos sale ir lauko žaidimų aikštelėmis;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14.6 grupėje dirba 1 ikimokyklinio ugdymo auklėtojas, 1 auklėtojo padėjėjas arba priešmokyklinio ugdymo pedagogas;</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15.X modelis- ugdymo grupė įmonės ar įstaigos patalpose:</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15.1 bendrosios paskirties ugdymo grupė, skirta įmonės ar įstaigos darbuotojų vaikams;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15.2 grupės veiklos trukmė 4 val., 7 val.,9 val., arba 10.5 val.</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15.3 vaikai ugdomi pagal įstaigos ikimokyklinę ir/ar priešmokyklinę ugdymo programą;</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15.4 ugdymo grupė skirta įmonės ar įstaigos darbuotojų vaikams;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15.5 minimalus vaikų skaičius grupėje -10, maksimalus – 20. Formuojama vieno amžiaus grupė 3-4 m., 4-5 m.,5-6 m., 6 m. vaikams arba mišraus amžiaus 3-6 metų vaikų grupė;</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15.6 ugdymo grupė veikia įmonės ar įstaigos darbo valandomis;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15.7 grupėje dirba 1 ikimokyklinio ugdymo auklėtojas, 1 auklėtojo padėjėjas arba 1 priešmokyklinio ugdymo pedagogas;</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lastRenderedPageBreak/>
        <w:t>16.XI-modelis- Priešmokyklinė grupė 4 val. per dieną:</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16.1 grupė skirta priešmokyklinio amžiaus vaikams;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16.2 grupės veiklos trukmė-4 val.</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16.3 vaikai ugdomi pagal priešmokyklinio ugdymo programą;</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16.4 minimalus vaikų skaičius grupėje-10, maksimalus – 20;</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16.5 grupėje dirba 1 priešmokyklinio ugdymo pedagogas;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16.6 pagal poreikį galima organizuoti papildomas paslaugas. Pasibaigus 4 val. priešmokyklinės ugdymo grupės darbo laikui tėvams gali būti siūloma galimybė pasirinkti prailgintos dienos grupės siūlomas paslaugas;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16.7 grupei esant bendrojo ugdymo mokyklų patalpose ugdymo plane nustatytų atostogų metu vaikai gali grupės nelankyti;</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17.XII modelis- Priešmokyklinė grupė, kurios veiklos trukmė – 9 val. per dieną. </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17.1 grupė skirta priešmokyklinio amžiaus vaikams;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17.2 grupės veiklos trukmė – 9 val.;</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17.3 vaikai ugdomi pagal priešmokyklinio ugdymo programą;</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17.4 minimalus vaikų skaičius grupėje -10, maksimalus -20;</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17.5 grupėje dirba 1 priešmokyklinio ugdymo pedagogas ir 1 auklėtojo padėjėjas;</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18.XII modelis-priešmokyklinė grupė, kurios veiklos trukmė-10.5 val. per dieną:</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18.1 grupė skirta priešmokyklinio amžiaus vaikams;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18.2 grupės veiklos trukmė -10.5 val.;</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18.3 vaikai ugdomi pagal priešmokyklinio ugdymo programą;</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18.4 minimalus vaikų skaičius grupėje-10, maksimumas-20;</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18.5 grupėje dirba 1 priešmokyklinio ugdymo pedagogas ir 1 auklėtojo padėjėjas;</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 xml:space="preserve">19.XIV modelis-mišraus amžiaus vaikų grupė. </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19.1 grupė skirta mišraus mažiaus vaikams;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19.2 grupės veiklos trukmė 4 val., 7 val., 9 val., arba 10.5 val. per dieną;</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19.3 vaikai ugdomi pagal ikimokyklinio ir/ar priešmokyklinio ugdymo programas. Ugdymo procesas grupėje diferencijuojamas,  pritariant ugdymo turinį skirtingo amžiaus vaikams;</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19.4 minimalus vaikų skaičius grupėje – 10, maksimalus -20. Esant grupėje mažiau nei 10 priešmokyklinio amžiaus vaikų priešmokyklinė grupė jungiama su ikimokyklinio ugdymo grupe. Jeigu daugiau nei pusė vaikų yra priešmokyklinio amžiaus, grupėje dirba priešmokyklinio ugdymo pedagogas, jeigu 3-5 metų vaikai-darželio auklėtoja;</w:t>
      </w:r>
    </w:p>
    <w:p w:rsidR="009276F0" w:rsidRDefault="009276F0" w:rsidP="009276F0">
      <w:pPr>
        <w:spacing w:after="0" w:line="240" w:lineRule="auto"/>
        <w:jc w:val="both"/>
        <w:rPr>
          <w:rFonts w:ascii="Times New Roman" w:hAnsi="Times New Roman"/>
          <w:sz w:val="24"/>
          <w:szCs w:val="24"/>
        </w:rPr>
      </w:pPr>
      <w:r>
        <w:rPr>
          <w:rFonts w:ascii="Times New Roman" w:hAnsi="Times New Roman"/>
          <w:sz w:val="24"/>
          <w:szCs w:val="24"/>
        </w:rPr>
        <w:t>19.5 grupėje dirba ikimokyklinio ugdymo auklėtojas arba priešmokyklinio ugdymo pedagogas.</w:t>
      </w: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9276F0" w:rsidRDefault="009276F0" w:rsidP="009276F0">
      <w:pPr>
        <w:spacing w:after="0" w:line="240" w:lineRule="auto"/>
        <w:jc w:val="both"/>
        <w:rPr>
          <w:rFonts w:ascii="Times New Roman" w:hAnsi="Times New Roman"/>
          <w:sz w:val="24"/>
          <w:szCs w:val="24"/>
        </w:rPr>
      </w:pPr>
    </w:p>
    <w:p w:rsidR="00582F9E" w:rsidRPr="009276F0" w:rsidRDefault="00582F9E" w:rsidP="009276F0">
      <w:pPr>
        <w:spacing w:after="0" w:line="240" w:lineRule="auto"/>
        <w:jc w:val="both"/>
        <w:rPr>
          <w:rFonts w:ascii="Times New Roman" w:hAnsi="Times New Roman"/>
          <w:sz w:val="24"/>
          <w:szCs w:val="24"/>
        </w:rPr>
      </w:pPr>
    </w:p>
    <w:sectPr w:rsidR="00582F9E" w:rsidRPr="009276F0" w:rsidSect="00585F3F">
      <w:pgSz w:w="11906" w:h="16838" w:code="9"/>
      <w:pgMar w:top="567" w:right="567" w:bottom="567" w:left="1134"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F0"/>
    <w:rsid w:val="00582F9E"/>
    <w:rsid w:val="00585F3F"/>
    <w:rsid w:val="009276F0"/>
    <w:rsid w:val="00BA18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76F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276F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8556</Words>
  <Characters>4877</Characters>
  <Application>Microsoft Office Word</Application>
  <DocSecurity>0</DocSecurity>
  <Lines>40</Lines>
  <Paragraphs>26</Paragraphs>
  <ScaleCrop>false</ScaleCrop>
  <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cp:lastModifiedBy>
  <cp:revision>2</cp:revision>
  <dcterms:created xsi:type="dcterms:W3CDTF">2018-08-26T18:17:00Z</dcterms:created>
  <dcterms:modified xsi:type="dcterms:W3CDTF">2018-08-26T18:21:00Z</dcterms:modified>
</cp:coreProperties>
</file>